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43D08" w14:textId="77777777" w:rsidR="00BA5609" w:rsidRDefault="00FD6AEB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中山大学社会学与人类学学院研究生骨干考核办法</w:t>
      </w:r>
    </w:p>
    <w:p w14:paraId="6046245C" w14:textId="77777777" w:rsidR="00BA5609" w:rsidRDefault="00FD6AEB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（试行）</w:t>
      </w:r>
    </w:p>
    <w:p w14:paraId="7DEDD00F" w14:textId="77777777" w:rsidR="00BA5609" w:rsidRDefault="00BA5609">
      <w:pPr>
        <w:spacing w:line="520" w:lineRule="exact"/>
        <w:rPr>
          <w:sz w:val="28"/>
          <w:szCs w:val="28"/>
        </w:rPr>
      </w:pPr>
    </w:p>
    <w:p w14:paraId="2753CC35" w14:textId="77777777" w:rsidR="00BA5609" w:rsidRDefault="00FD6AEB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深入学习贯彻习近平总书记关于青年工作的重要思想，全面落实《关于推动高校学生会（研究生会）深化改革的若干意见》和《关于落实共青团和学联对高校学生会（研究生会）指导管理责任的若干规定（试行）》要求，</w:t>
      </w:r>
      <w:r>
        <w:rPr>
          <w:sz w:val="28"/>
          <w:szCs w:val="28"/>
        </w:rPr>
        <w:t>加强</w:t>
      </w:r>
      <w:r>
        <w:rPr>
          <w:rFonts w:hint="eastAsia"/>
          <w:sz w:val="28"/>
          <w:szCs w:val="28"/>
        </w:rPr>
        <w:t>研究生教育</w:t>
      </w:r>
      <w:r>
        <w:rPr>
          <w:sz w:val="28"/>
          <w:szCs w:val="28"/>
        </w:rPr>
        <w:t>管理力度，进一步提高</w:t>
      </w:r>
      <w:r>
        <w:rPr>
          <w:rFonts w:hint="eastAsia"/>
          <w:sz w:val="28"/>
          <w:szCs w:val="28"/>
        </w:rPr>
        <w:t>研究生骨干</w:t>
      </w:r>
      <w:r>
        <w:rPr>
          <w:sz w:val="28"/>
          <w:szCs w:val="28"/>
        </w:rPr>
        <w:t>的素质，严肃组织纪律性，充分调动</w:t>
      </w:r>
      <w:r>
        <w:rPr>
          <w:rFonts w:hint="eastAsia"/>
          <w:sz w:val="28"/>
          <w:szCs w:val="28"/>
        </w:rPr>
        <w:t>研究生骨干</w:t>
      </w:r>
      <w:r>
        <w:rPr>
          <w:sz w:val="28"/>
          <w:szCs w:val="28"/>
        </w:rPr>
        <w:t>的积极性、主动性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创造性，使</w:t>
      </w:r>
      <w:r>
        <w:rPr>
          <w:rFonts w:hint="eastAsia"/>
          <w:sz w:val="28"/>
          <w:szCs w:val="28"/>
        </w:rPr>
        <w:t>研究生</w:t>
      </w:r>
      <w:r>
        <w:rPr>
          <w:sz w:val="28"/>
          <w:szCs w:val="28"/>
        </w:rPr>
        <w:t>工作向科学化、规范化、制度化的方向迈</w:t>
      </w:r>
      <w:r>
        <w:rPr>
          <w:rFonts w:hint="eastAsia"/>
          <w:sz w:val="28"/>
          <w:szCs w:val="28"/>
        </w:rPr>
        <w:t>进，现依据共青团中央和学校相关规定，结合学院实际，特制定本考核办法。</w:t>
      </w:r>
    </w:p>
    <w:p w14:paraId="54CDD15D" w14:textId="77777777" w:rsidR="00BA5609" w:rsidRDefault="00BA5609">
      <w:pPr>
        <w:spacing w:line="520" w:lineRule="exact"/>
        <w:ind w:firstLineChars="200" w:firstLine="560"/>
        <w:rPr>
          <w:sz w:val="28"/>
          <w:szCs w:val="28"/>
        </w:rPr>
      </w:pPr>
    </w:p>
    <w:p w14:paraId="76E5BAE4" w14:textId="77777777" w:rsidR="00BA5609" w:rsidRDefault="00FD6AEB">
      <w:pPr>
        <w:widowControl/>
        <w:tabs>
          <w:tab w:val="left" w:pos="480"/>
        </w:tabs>
        <w:spacing w:afterLines="50" w:after="156" w:line="520" w:lineRule="exact"/>
        <w:jc w:val="center"/>
        <w:outlineLvl w:val="0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一、总则</w:t>
      </w:r>
    </w:p>
    <w:p w14:paraId="663FC26C" w14:textId="77777777" w:rsidR="00BA5609" w:rsidRDefault="00FD6AEB">
      <w:pPr>
        <w:spacing w:line="520" w:lineRule="exact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第一条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社会学与人类学学院的党、团、班级及各类社团研究生骨干，均需定期参加履职情况考核，考核结果作为各类评奖评优的推荐及加分依据。</w:t>
      </w:r>
    </w:p>
    <w:p w14:paraId="3712A458" w14:textId="77777777" w:rsidR="00BA5609" w:rsidRDefault="00FD6AEB">
      <w:pPr>
        <w:spacing w:line="520" w:lineRule="exact"/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第二条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研究生骨干考核遵循客观公正原则，实事求是原则，考核德、能、勤、绩、廉五个方面的表现，重点总结工作实绩。</w:t>
      </w:r>
    </w:p>
    <w:p w14:paraId="61378827" w14:textId="77777777" w:rsidR="00BA5609" w:rsidRDefault="00BA5609">
      <w:pPr>
        <w:spacing w:line="520" w:lineRule="exact"/>
        <w:jc w:val="left"/>
        <w:rPr>
          <w:sz w:val="28"/>
          <w:szCs w:val="28"/>
        </w:rPr>
      </w:pPr>
    </w:p>
    <w:p w14:paraId="2A6F253F" w14:textId="77777777" w:rsidR="00BA5609" w:rsidRDefault="00FD6AEB">
      <w:pPr>
        <w:spacing w:line="520" w:lineRule="exact"/>
        <w:ind w:leftChars="-400" w:left="-840"/>
        <w:jc w:val="center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 xml:space="preserve">    二、考核等级及标准</w:t>
      </w:r>
    </w:p>
    <w:p w14:paraId="04F4BD01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第三条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考核结果分为优秀、良好、合格和不合格四个等级。其基本标准为：</w:t>
      </w:r>
    </w:p>
    <w:p w14:paraId="3C037E0B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（一）优秀：政治表现与工作能力突出，能出色地完成岗位职责内的各项工作任务，有良好的团结协作精神，在同学中起到先锋模范作用，考核成绩</w:t>
      </w:r>
      <w:r>
        <w:rPr>
          <w:rFonts w:hint="eastAsia"/>
          <w:bCs/>
          <w:sz w:val="28"/>
          <w:szCs w:val="28"/>
        </w:rPr>
        <w:t>90~100</w:t>
      </w:r>
      <w:r>
        <w:rPr>
          <w:rFonts w:hint="eastAsia"/>
          <w:bCs/>
          <w:sz w:val="28"/>
          <w:szCs w:val="28"/>
        </w:rPr>
        <w:t>分。</w:t>
      </w:r>
    </w:p>
    <w:p w14:paraId="6D074C0D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（二）良好：政治表现与工作能力良好，能较好地完成岗位职责内的各项工作任务，有较好的团结协作精神，在同学中起到积极表率作用，考核成绩</w:t>
      </w:r>
      <w:r>
        <w:rPr>
          <w:rFonts w:hint="eastAsia"/>
          <w:bCs/>
          <w:sz w:val="28"/>
          <w:szCs w:val="28"/>
        </w:rPr>
        <w:t>80~89</w:t>
      </w:r>
      <w:r>
        <w:rPr>
          <w:rFonts w:hint="eastAsia"/>
          <w:bCs/>
          <w:sz w:val="28"/>
          <w:szCs w:val="28"/>
        </w:rPr>
        <w:t>分。</w:t>
      </w:r>
    </w:p>
    <w:p w14:paraId="4BFD89AE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（三）基本合格：政治表现与工作能力尚可，工作积极性、主动性一般，</w:t>
      </w:r>
      <w:r>
        <w:rPr>
          <w:rFonts w:hint="eastAsia"/>
          <w:bCs/>
          <w:sz w:val="28"/>
          <w:szCs w:val="28"/>
        </w:rPr>
        <w:lastRenderedPageBreak/>
        <w:t>尚能基本完成岗位职责内的各项工作任务，考核成绩为</w:t>
      </w:r>
      <w:r>
        <w:rPr>
          <w:rFonts w:hint="eastAsia"/>
          <w:bCs/>
          <w:sz w:val="28"/>
          <w:szCs w:val="28"/>
        </w:rPr>
        <w:t>60~79</w:t>
      </w:r>
      <w:r>
        <w:rPr>
          <w:rFonts w:hint="eastAsia"/>
          <w:bCs/>
          <w:sz w:val="28"/>
          <w:szCs w:val="28"/>
        </w:rPr>
        <w:t>分。</w:t>
      </w:r>
    </w:p>
    <w:p w14:paraId="5897B4E5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（四）不合格：政治表现与工作能力较差，责任心不强，工作态度差，不能完成工作任务或造成严重失误，考核成绩低于</w:t>
      </w:r>
      <w:r>
        <w:rPr>
          <w:rFonts w:hint="eastAsia"/>
          <w:bCs/>
          <w:sz w:val="28"/>
          <w:szCs w:val="28"/>
        </w:rPr>
        <w:t>60</w:t>
      </w:r>
      <w:r>
        <w:rPr>
          <w:rFonts w:hint="eastAsia"/>
          <w:bCs/>
          <w:sz w:val="28"/>
          <w:szCs w:val="28"/>
        </w:rPr>
        <w:t>分。</w:t>
      </w:r>
    </w:p>
    <w:p w14:paraId="4F03A97B" w14:textId="77777777" w:rsidR="00BA5609" w:rsidRDefault="00BA5609">
      <w:pPr>
        <w:spacing w:line="520" w:lineRule="exact"/>
        <w:ind w:left="1142" w:hangingChars="400" w:hanging="1142"/>
        <w:rPr>
          <w:b/>
          <w:bCs/>
          <w:sz w:val="28"/>
          <w:szCs w:val="28"/>
        </w:rPr>
      </w:pPr>
    </w:p>
    <w:p w14:paraId="5A89A9ED" w14:textId="77777777" w:rsidR="00BA5609" w:rsidRDefault="00FD6AEB">
      <w:pPr>
        <w:spacing w:line="520" w:lineRule="exact"/>
        <w:ind w:leftChars="-400" w:left="-840" w:firstLineChars="300" w:firstLine="856"/>
        <w:jc w:val="center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三、考核内容和评分方法</w:t>
      </w:r>
    </w:p>
    <w:p w14:paraId="6E48C58F" w14:textId="77777777" w:rsidR="00BA5609" w:rsidRDefault="00FD6AEB">
      <w:pPr>
        <w:spacing w:line="520" w:lineRule="exact"/>
        <w:ind w:left="1142" w:hangingChars="400" w:hanging="1142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第四条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评分采用百分制，总分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分。</w:t>
      </w:r>
    </w:p>
    <w:p w14:paraId="78CFDE54" w14:textId="77777777" w:rsidR="00BA5609" w:rsidRDefault="00FD6AEB" w:rsidP="00FD6AEB">
      <w:pPr>
        <w:spacing w:line="520" w:lineRule="exac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第五条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考核评分的内容有如下方面：</w:t>
      </w:r>
    </w:p>
    <w:p w14:paraId="5991458F" w14:textId="3A19C8E5" w:rsidR="00BA5609" w:rsidRDefault="00FD6AEB" w:rsidP="00FD6AEB">
      <w:pPr>
        <w:spacing w:line="52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、思想政治素质和廉洁自律情况（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分）：政治素质、道德修养、廉洁自律情况、遵守校纪校规等。</w:t>
      </w:r>
    </w:p>
    <w:p w14:paraId="35266155" w14:textId="69D00AC7" w:rsidR="00BA5609" w:rsidRDefault="00FD6AEB" w:rsidP="00FD6AEB">
      <w:pPr>
        <w:spacing w:line="520" w:lineRule="exact"/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、工作作风和履职情况（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分）：工作积极性及精神面貌、组织纪律、活动出勤率、工作配合度及完成情况等。主要考察其参与职责内的党、团、班级和社团活动、各类工作会议以及学院日常活动的情况。</w:t>
      </w:r>
    </w:p>
    <w:p w14:paraId="1C70C050" w14:textId="77777777" w:rsidR="00BA5609" w:rsidRDefault="00FD6AEB">
      <w:pPr>
        <w:spacing w:line="52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、工作成果（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分）：在工作中取得的成绩、获得与岗位相关的表彰和奖励等。</w:t>
      </w:r>
    </w:p>
    <w:p w14:paraId="2C8E8D03" w14:textId="77777777" w:rsidR="00BA5609" w:rsidRDefault="00FD6AEB">
      <w:pPr>
        <w:spacing w:line="520" w:lineRule="exac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第六条</w:t>
      </w:r>
      <w:r>
        <w:rPr>
          <w:rFonts w:hint="eastAsia"/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党支部书记及党支部委员的考核评分，可以参考党支部民主评议的结果。民主评议结果优秀、合格、基本合格、不合格依次对应本办法的四个等级的分数。</w:t>
      </w:r>
    </w:p>
    <w:p w14:paraId="73C47EA8" w14:textId="77777777" w:rsidR="00BA5609" w:rsidRDefault="00FD6AEB">
      <w:pPr>
        <w:spacing w:line="520" w:lineRule="exac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第七条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研究生会骨干的考核评分：</w:t>
      </w:r>
    </w:p>
    <w:p w14:paraId="543BF9AD" w14:textId="77777777" w:rsidR="00BA5609" w:rsidRDefault="00FD6AEB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、主席团成员的考核成绩，由研究生会全体成员评分后取平均分。</w:t>
      </w:r>
    </w:p>
    <w:p w14:paraId="1BE64B6D" w14:textId="77777777" w:rsidR="00BA5609" w:rsidRDefault="00FD6AEB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、研究生会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部门负责人</w:t>
      </w:r>
      <w:r>
        <w:rPr>
          <w:rFonts w:hint="eastAsia"/>
          <w:sz w:val="28"/>
          <w:szCs w:val="28"/>
        </w:rPr>
        <w:t>的考核成绩，由主席团成员及该部门全体成员评分后取平均分。</w:t>
      </w:r>
    </w:p>
    <w:p w14:paraId="6CE84573" w14:textId="77777777" w:rsidR="00BA5609" w:rsidRDefault="00FD6AEB">
      <w:pPr>
        <w:spacing w:line="520" w:lineRule="exac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第八条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班级及团支部学生骨干的考</w:t>
      </w:r>
      <w:r>
        <w:rPr>
          <w:rFonts w:hint="eastAsia"/>
          <w:bCs/>
          <w:sz w:val="28"/>
          <w:szCs w:val="28"/>
        </w:rPr>
        <w:t>核评分，由班级成立考核工作小组来组织进行，原则上考核工作小组不少于</w:t>
      </w:r>
      <w:r>
        <w:rPr>
          <w:rFonts w:hint="eastAsia"/>
          <w:bCs/>
          <w:sz w:val="28"/>
          <w:szCs w:val="28"/>
        </w:rPr>
        <w:t>5</w:t>
      </w:r>
      <w:r>
        <w:rPr>
          <w:rFonts w:hint="eastAsia"/>
          <w:bCs/>
          <w:sz w:val="28"/>
          <w:szCs w:val="28"/>
        </w:rPr>
        <w:t>人，非学生骨干代表不少于</w:t>
      </w:r>
      <w:r>
        <w:rPr>
          <w:rFonts w:hint="eastAsia"/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</w:rPr>
        <w:t>人</w:t>
      </w:r>
      <w:r>
        <w:rPr>
          <w:rFonts w:hint="eastAsia"/>
          <w:sz w:val="28"/>
          <w:szCs w:val="28"/>
        </w:rPr>
        <w:t>。考核结果需在班级内进行公示。</w:t>
      </w:r>
    </w:p>
    <w:p w14:paraId="25BD371A" w14:textId="77777777" w:rsidR="00BA5609" w:rsidRDefault="00FD6AEB">
      <w:pPr>
        <w:spacing w:line="520" w:lineRule="exact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第九条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校院合法社团的学生骨</w:t>
      </w:r>
      <w:r>
        <w:rPr>
          <w:rFonts w:hint="eastAsia"/>
          <w:bCs/>
          <w:sz w:val="28"/>
          <w:szCs w:val="28"/>
        </w:rPr>
        <w:t>干考核评分，由指导老师和社团成员商议决定，考核结果需在社团内部进行公示。</w:t>
      </w:r>
    </w:p>
    <w:sectPr w:rsidR="00BA5609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7086"/>
    <w:multiLevelType w:val="singleLevel"/>
    <w:tmpl w:val="584A7086"/>
    <w:lvl w:ilvl="0">
      <w:start w:val="1"/>
      <w:numFmt w:val="decimal"/>
      <w:suff w:val="nothing"/>
      <w:lvlText w:val="%1、"/>
      <w:lvlJc w:val="left"/>
    </w:lvl>
  </w:abstractNum>
  <w:num w:numId="1" w16cid:durableId="206667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C8D0B30"/>
    <w:rsid w:val="000B510A"/>
    <w:rsid w:val="001C6B29"/>
    <w:rsid w:val="002D0214"/>
    <w:rsid w:val="004139AF"/>
    <w:rsid w:val="00B26866"/>
    <w:rsid w:val="00B40C14"/>
    <w:rsid w:val="00B54D84"/>
    <w:rsid w:val="00BA5609"/>
    <w:rsid w:val="00FD6AEB"/>
    <w:rsid w:val="0158683D"/>
    <w:rsid w:val="08165A95"/>
    <w:rsid w:val="14E30CA4"/>
    <w:rsid w:val="15D162DD"/>
    <w:rsid w:val="17E953C4"/>
    <w:rsid w:val="1B5844FE"/>
    <w:rsid w:val="1D487943"/>
    <w:rsid w:val="20B35561"/>
    <w:rsid w:val="227E727C"/>
    <w:rsid w:val="249C2F36"/>
    <w:rsid w:val="2C103CC3"/>
    <w:rsid w:val="2E0D356A"/>
    <w:rsid w:val="3776194D"/>
    <w:rsid w:val="3BE946E3"/>
    <w:rsid w:val="3C8D0B30"/>
    <w:rsid w:val="42707BB3"/>
    <w:rsid w:val="473C43A3"/>
    <w:rsid w:val="4BE716C4"/>
    <w:rsid w:val="53C447C7"/>
    <w:rsid w:val="554373CD"/>
    <w:rsid w:val="59FB79E3"/>
    <w:rsid w:val="619D4B64"/>
    <w:rsid w:val="67191638"/>
    <w:rsid w:val="6D8B1B33"/>
    <w:rsid w:val="6E906513"/>
    <w:rsid w:val="6FE2561F"/>
    <w:rsid w:val="7057499C"/>
    <w:rsid w:val="757A2A6E"/>
    <w:rsid w:val="79C605BF"/>
    <w:rsid w:val="79CF5BE5"/>
    <w:rsid w:val="7E26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74264BF"/>
  <w15:docId w15:val="{DDF6FE01-04D9-4D4B-B424-2E02A426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24"/>
      <w:szCs w:val="24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4">
    <w:name w:val="文档结构图 字符"/>
    <w:basedOn w:val="a0"/>
    <w:link w:val="a3"/>
    <w:qFormat/>
    <w:rPr>
      <w:rFonts w:ascii="宋体" w:hAnsi="Calibri" w:cs="Arial"/>
      <w:kern w:val="2"/>
      <w:sz w:val="24"/>
      <w:szCs w:val="24"/>
    </w:rPr>
  </w:style>
  <w:style w:type="paragraph" w:styleId="a6">
    <w:name w:val="Balloon Text"/>
    <w:basedOn w:val="a"/>
    <w:link w:val="a7"/>
    <w:rsid w:val="00FD6AEB"/>
    <w:rPr>
      <w:rFonts w:ascii="宋体"/>
      <w:sz w:val="18"/>
      <w:szCs w:val="18"/>
    </w:rPr>
  </w:style>
  <w:style w:type="character" w:customStyle="1" w:styleId="a7">
    <w:name w:val="批注框文本 字符"/>
    <w:basedOn w:val="a0"/>
    <w:link w:val="a6"/>
    <w:rsid w:val="00FD6AEB"/>
    <w:rPr>
      <w:rFonts w:ascii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LiXinyi</dc:creator>
  <cp:lastModifiedBy>1344582719@qq.com</cp:lastModifiedBy>
  <cp:revision>4</cp:revision>
  <cp:lastPrinted>2021-09-13T01:07:00Z</cp:lastPrinted>
  <dcterms:created xsi:type="dcterms:W3CDTF">2021-09-18T11:53:00Z</dcterms:created>
  <dcterms:modified xsi:type="dcterms:W3CDTF">2023-08-28T02:04:00Z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2178B4EF1A6443A0A24116BFA0E593F7</vt:lpwstr>
  </property>
</Properties>
</file>