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7B" w:rsidRPr="000017CB" w:rsidRDefault="001F157B" w:rsidP="001F157B">
      <w:pPr>
        <w:pStyle w:val="2"/>
        <w:rPr>
          <w:rFonts w:ascii="宋体" w:eastAsia="宋体" w:hAnsi="宋体"/>
          <w:sz w:val="36"/>
          <w:szCs w:val="36"/>
        </w:rPr>
      </w:pPr>
      <w:r w:rsidRPr="000017CB">
        <w:rPr>
          <w:rFonts w:ascii="宋体" w:eastAsia="宋体" w:hAnsi="宋体" w:hint="eastAsia"/>
          <w:sz w:val="36"/>
          <w:szCs w:val="36"/>
        </w:rPr>
        <w:t>附件1</w:t>
      </w:r>
      <w:r w:rsidRPr="000017CB">
        <w:rPr>
          <w:rFonts w:ascii="宋体" w:eastAsia="宋体" w:hAnsi="宋体"/>
          <w:sz w:val="36"/>
          <w:szCs w:val="36"/>
        </w:rPr>
        <w:t>:</w:t>
      </w:r>
    </w:p>
    <w:p w:rsidR="001F157B" w:rsidRPr="000017CB" w:rsidRDefault="001F157B" w:rsidP="000017CB">
      <w:pPr>
        <w:pStyle w:val="2"/>
        <w:spacing w:line="360" w:lineRule="auto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活动形式及评分细则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0017CB">
        <w:rPr>
          <w:rFonts w:ascii="宋体" w:eastAsia="宋体" w:hAnsi="宋体" w:hint="eastAsia"/>
          <w:b/>
          <w:sz w:val="24"/>
          <w:szCs w:val="24"/>
        </w:rPr>
        <w:t>一、活动形式</w:t>
      </w:r>
    </w:p>
    <w:p w:rsidR="001F157B" w:rsidRPr="000017CB" w:rsidRDefault="001F157B" w:rsidP="000017C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节目类型：</w:t>
      </w:r>
    </w:p>
    <w:p w:rsidR="001F157B" w:rsidRPr="000017CB" w:rsidRDefault="001F157B" w:rsidP="000017CB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0017CB">
        <w:rPr>
          <w:rFonts w:ascii="宋体" w:eastAsia="宋体" w:hAnsi="宋体" w:hint="eastAsia"/>
          <w:b/>
          <w:sz w:val="24"/>
          <w:szCs w:val="24"/>
        </w:rPr>
        <w:t>语言类节目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①演讲演说朗诵类（包括演讲、演说、朗诵）；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②舞台剧话剧类（包括舞台剧、话剧、相声）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③艺术类（说唱）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④其他不包括在上述类别中的语言类才艺节目。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F157B" w:rsidRPr="000017CB" w:rsidRDefault="001F157B" w:rsidP="000017CB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0017CB">
        <w:rPr>
          <w:rFonts w:ascii="宋体" w:eastAsia="宋体" w:hAnsi="宋体" w:hint="eastAsia"/>
          <w:b/>
          <w:sz w:val="24"/>
          <w:szCs w:val="24"/>
        </w:rPr>
        <w:t>舞蹈类节目</w:t>
      </w:r>
    </w:p>
    <w:p w:rsidR="001F157B" w:rsidRPr="000017CB" w:rsidRDefault="001F157B" w:rsidP="000017CB">
      <w:pPr>
        <w:pStyle w:val="a3"/>
        <w:numPr>
          <w:ilvl w:val="2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舞蹈类（自排舞蹈）</w:t>
      </w:r>
    </w:p>
    <w:p w:rsidR="001F157B" w:rsidRPr="000017CB" w:rsidRDefault="001F157B" w:rsidP="000017CB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0017CB">
        <w:rPr>
          <w:rFonts w:ascii="宋体" w:eastAsia="宋体" w:hAnsi="宋体" w:hint="eastAsia"/>
          <w:b/>
          <w:sz w:val="24"/>
          <w:szCs w:val="24"/>
        </w:rPr>
        <w:t>原创类节目</w:t>
      </w:r>
    </w:p>
    <w:p w:rsidR="001F157B" w:rsidRPr="000017CB" w:rsidRDefault="001F157B" w:rsidP="000017CB">
      <w:pPr>
        <w:pStyle w:val="a3"/>
        <w:numPr>
          <w:ilvl w:val="2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原创歌曲及舞蹈等节目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2、 表演展示要求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①时间控制：所有类型表演展示时间3-7分钟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②内容要求：所有类型节目与活动主题相关，主题契合度将作为评分标准，且节目内容需积极向上，不得包含任何消极暗示、影射及不雅内容，一经发现，该节目与参赛单位将直接被取消参赛资格。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③队伍要求：成员需为中山大学社会学与人类学学院学生，且</w:t>
      </w: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每</w:t>
      </w:r>
      <w:r w:rsidRPr="000017CB">
        <w:rPr>
          <w:rFonts w:ascii="宋体" w:eastAsia="宋体" w:hAnsi="宋体" w:hint="eastAsia"/>
          <w:sz w:val="24"/>
          <w:szCs w:val="24"/>
        </w:rPr>
        <w:t>位参赛选手仅可代表本人所在团支部参赛，参赛以团支部为单位。</w:t>
      </w:r>
    </w:p>
    <w:p w:rsidR="000017CB" w:rsidRDefault="000017CB" w:rsidP="000017CB">
      <w:pPr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:rsidR="001F157B" w:rsidRPr="000017CB" w:rsidRDefault="001F157B" w:rsidP="000017CB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b/>
          <w:color w:val="000000" w:themeColor="text1"/>
          <w:sz w:val="24"/>
          <w:szCs w:val="24"/>
        </w:rPr>
        <w:t>二、节目筹划</w:t>
      </w:r>
    </w:p>
    <w:p w:rsidR="001F157B" w:rsidRPr="000017CB" w:rsidRDefault="001F157B" w:rsidP="000017CB">
      <w:pPr>
        <w:spacing w:line="360" w:lineRule="auto"/>
        <w:ind w:firstLine="560"/>
        <w:rPr>
          <w:rFonts w:ascii="宋体" w:eastAsia="宋体" w:hAnsi="宋体"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团支部在节目筹划过程中，应广泛动员同学参与节目准备和表演中，合理分工，共同协作。节目的参与度和筹划准备工作计入评分范围之内。具体要求和安排如下：</w:t>
      </w:r>
    </w:p>
    <w:p w:rsidR="001F157B" w:rsidRPr="000017CB" w:rsidRDefault="001F157B" w:rsidP="000017C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1、</w:t>
      </w:r>
      <w:r w:rsidRPr="000017CB">
        <w:rPr>
          <w:rFonts w:ascii="宋体" w:eastAsia="宋体" w:hAnsi="宋体"/>
          <w:color w:val="000000" w:themeColor="text1"/>
          <w:sz w:val="24"/>
          <w:szCs w:val="24"/>
        </w:rPr>
        <w:t>团支部</w:t>
      </w: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同学参与节目准备和表演的人数（</w:t>
      </w:r>
      <w:r w:rsidRPr="000017CB">
        <w:rPr>
          <w:rFonts w:ascii="宋体" w:eastAsia="宋体" w:hAnsi="宋体"/>
          <w:color w:val="000000" w:themeColor="text1"/>
          <w:sz w:val="24"/>
          <w:szCs w:val="24"/>
        </w:rPr>
        <w:t>包括演员、导演、编剧、后勤等</w:t>
      </w: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），应达到班级人数的一定比例，</w:t>
      </w:r>
      <w:r w:rsidRPr="000017CB">
        <w:rPr>
          <w:rFonts w:ascii="宋体" w:eastAsia="宋体" w:hAnsi="宋体"/>
          <w:color w:val="000000" w:themeColor="text1"/>
          <w:sz w:val="24"/>
          <w:szCs w:val="24"/>
        </w:rPr>
        <w:t>班级人数≥40须达到20％，支部人数＜40须达到30％，人数有小数点按四舍五入计</w:t>
      </w: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1F157B" w:rsidRPr="000017CB" w:rsidRDefault="001F157B" w:rsidP="000017C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2、参与度设置。参与度主要由</w:t>
      </w:r>
      <w:r w:rsidRPr="000017CB">
        <w:rPr>
          <w:rFonts w:ascii="宋体" w:eastAsia="宋体" w:hAnsi="宋体"/>
          <w:color w:val="000000" w:themeColor="text1"/>
          <w:sz w:val="24"/>
          <w:szCs w:val="24"/>
        </w:rPr>
        <w:t>日常彩排</w:t>
      </w: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与最终联排共同构成。</w:t>
      </w:r>
    </w:p>
    <w:p w:rsidR="001F157B" w:rsidRPr="000017CB" w:rsidRDefault="001F157B" w:rsidP="000017C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日常彩排</w:t>
      </w:r>
      <w:proofErr w:type="gramStart"/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每次占</w:t>
      </w:r>
      <w:proofErr w:type="gramEnd"/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8％（≥4次均算作30％），最终</w:t>
      </w:r>
      <w:proofErr w:type="gramStart"/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联排占</w:t>
      </w:r>
      <w:proofErr w:type="gramEnd"/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20％，服装（强调主题契合及特色）占20％，现场</w:t>
      </w:r>
      <w:proofErr w:type="gramStart"/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参与占</w:t>
      </w:r>
      <w:proofErr w:type="gramEnd"/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30%。（0~30%参与度不得分；30%~70%参与度从零分加起，每增加百分之十加1分，最多5分；70%~100%参与度从5分加起，每增加百分之十加2分，若达到100%参与度则给予最高分15分）。现场参与度为</w:t>
      </w:r>
      <w:r w:rsidRPr="000017CB">
        <w:rPr>
          <w:rFonts w:ascii="宋体" w:eastAsia="宋体" w:hAnsi="宋体"/>
          <w:color w:val="000000" w:themeColor="text1"/>
          <w:sz w:val="24"/>
          <w:szCs w:val="24"/>
        </w:rPr>
        <w:t>现场本支部观众人数是否达到班级总人数的50%（包括演员）等。</w:t>
      </w:r>
    </w:p>
    <w:p w:rsidR="000017CB" w:rsidRDefault="000017CB" w:rsidP="000017CB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:rsidR="001F157B" w:rsidRPr="000017CB" w:rsidRDefault="001F157B" w:rsidP="000017CB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bookmarkStart w:id="0" w:name="_GoBack"/>
      <w:bookmarkEnd w:id="0"/>
      <w:r w:rsidRPr="000017CB">
        <w:rPr>
          <w:rFonts w:ascii="宋体" w:eastAsia="宋体" w:hAnsi="宋体" w:hint="eastAsia"/>
          <w:b/>
          <w:color w:val="000000" w:themeColor="text1"/>
          <w:sz w:val="24"/>
          <w:szCs w:val="24"/>
        </w:rPr>
        <w:t>三、评分细则</w:t>
      </w:r>
    </w:p>
    <w:tbl>
      <w:tblPr>
        <w:tblStyle w:val="a4"/>
        <w:tblW w:w="8177" w:type="dxa"/>
        <w:jc w:val="center"/>
        <w:tblLayout w:type="fixed"/>
        <w:tblLook w:val="04A0" w:firstRow="1" w:lastRow="0" w:firstColumn="1" w:lastColumn="0" w:noHBand="0" w:noVBand="1"/>
      </w:tblPr>
      <w:tblGrid>
        <w:gridCol w:w="1214"/>
        <w:gridCol w:w="973"/>
        <w:gridCol w:w="796"/>
        <w:gridCol w:w="4374"/>
        <w:gridCol w:w="820"/>
      </w:tblGrid>
      <w:tr w:rsidR="001F157B" w:rsidRPr="000017CB" w:rsidTr="002C46AF">
        <w:trPr>
          <w:trHeight w:val="70"/>
          <w:tblHeader/>
          <w:jc w:val="center"/>
        </w:trPr>
        <w:tc>
          <w:tcPr>
            <w:tcW w:w="2983" w:type="dxa"/>
            <w:gridSpan w:val="3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评分标准</w:t>
            </w:r>
          </w:p>
        </w:tc>
        <w:tc>
          <w:tcPr>
            <w:tcW w:w="4374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细则</w:t>
            </w:r>
          </w:p>
        </w:tc>
        <w:tc>
          <w:tcPr>
            <w:tcW w:w="820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分值</w:t>
            </w:r>
          </w:p>
        </w:tc>
      </w:tr>
      <w:tr w:rsidR="001F157B" w:rsidRPr="000017CB" w:rsidTr="002C46AF">
        <w:trPr>
          <w:trHeight w:val="1744"/>
          <w:jc w:val="center"/>
        </w:trPr>
        <w:tc>
          <w:tcPr>
            <w:tcW w:w="2983" w:type="dxa"/>
            <w:gridSpan w:val="3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主题契合</w:t>
            </w:r>
          </w:p>
        </w:tc>
        <w:tc>
          <w:tcPr>
            <w:tcW w:w="4374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紧扣“青春心向党、建功新时代”，反映青年团员的爱党心声，展现青年团员的精神风貌。</w:t>
            </w:r>
          </w:p>
        </w:tc>
        <w:tc>
          <w:tcPr>
            <w:tcW w:w="820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F157B" w:rsidRPr="000017CB" w:rsidTr="002C46AF">
        <w:trPr>
          <w:trHeight w:val="878"/>
          <w:jc w:val="center"/>
        </w:trPr>
        <w:tc>
          <w:tcPr>
            <w:tcW w:w="1214" w:type="dxa"/>
            <w:vMerge w:val="restart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舞台表现</w:t>
            </w:r>
          </w:p>
        </w:tc>
        <w:tc>
          <w:tcPr>
            <w:tcW w:w="1769" w:type="dxa"/>
            <w:gridSpan w:val="2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舞台表现力</w:t>
            </w:r>
          </w:p>
        </w:tc>
        <w:tc>
          <w:tcPr>
            <w:tcW w:w="4374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1.台风良好，现场气氛驾驭能力强；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2.表演时表情和动作配合到位；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3.表演时感情丰富，能充分诠释主题内涵。</w:t>
            </w:r>
          </w:p>
        </w:tc>
        <w:tc>
          <w:tcPr>
            <w:tcW w:w="820" w:type="dxa"/>
            <w:vMerge w:val="restart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F157B" w:rsidRPr="000017CB" w:rsidTr="002C46AF">
        <w:trPr>
          <w:trHeight w:val="877"/>
          <w:jc w:val="center"/>
        </w:trPr>
        <w:tc>
          <w:tcPr>
            <w:tcW w:w="1214" w:type="dxa"/>
            <w:vMerge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舞台形象</w:t>
            </w:r>
          </w:p>
        </w:tc>
        <w:tc>
          <w:tcPr>
            <w:tcW w:w="4374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1.形象气质良好，精神饱满；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2.服装得体，道具利用恰当。</w:t>
            </w:r>
          </w:p>
        </w:tc>
        <w:tc>
          <w:tcPr>
            <w:tcW w:w="820" w:type="dxa"/>
            <w:vMerge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1F157B" w:rsidRPr="000017CB" w:rsidTr="002C46AF">
        <w:trPr>
          <w:jc w:val="center"/>
        </w:trPr>
        <w:tc>
          <w:tcPr>
            <w:tcW w:w="1214" w:type="dxa"/>
            <w:vMerge w:val="restart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专业技巧</w:t>
            </w:r>
          </w:p>
        </w:tc>
        <w:tc>
          <w:tcPr>
            <w:tcW w:w="1769" w:type="dxa"/>
            <w:gridSpan w:val="2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演讲演说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朗诵类</w:t>
            </w:r>
          </w:p>
        </w:tc>
        <w:tc>
          <w:tcPr>
            <w:tcW w:w="4374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1.语言规范，吐字清晰，声音洪亮圆润；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2.表达流畅自然，表意清晰；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3.语速恰当，声调抑扬顿挫；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4.神态动作到位，声情并茂。</w:t>
            </w:r>
          </w:p>
        </w:tc>
        <w:tc>
          <w:tcPr>
            <w:tcW w:w="820" w:type="dxa"/>
            <w:vMerge w:val="restart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25</w:t>
            </w:r>
          </w:p>
        </w:tc>
      </w:tr>
      <w:tr w:rsidR="001F157B" w:rsidRPr="000017CB" w:rsidTr="002C46AF">
        <w:trPr>
          <w:jc w:val="center"/>
        </w:trPr>
        <w:tc>
          <w:tcPr>
            <w:tcW w:w="1214" w:type="dxa"/>
            <w:vMerge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="48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舞台剧话剧类</w:t>
            </w:r>
          </w:p>
        </w:tc>
        <w:tc>
          <w:tcPr>
            <w:tcW w:w="4374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1.编排合理，情节跌宕起伏，矛盾冲突明显；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2.多幕之间转换适当；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3.演员举止大方，表演自然，配合默契；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4.演员动作得体到位，流畅；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5.演员服装得体，节目道具安排符合剧情。</w:t>
            </w:r>
          </w:p>
        </w:tc>
        <w:tc>
          <w:tcPr>
            <w:tcW w:w="820" w:type="dxa"/>
            <w:vMerge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="48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1F157B" w:rsidRPr="000017CB" w:rsidTr="002C46AF">
        <w:trPr>
          <w:cantSplit/>
          <w:trHeight w:val="1231"/>
          <w:jc w:val="center"/>
        </w:trPr>
        <w:tc>
          <w:tcPr>
            <w:tcW w:w="1214" w:type="dxa"/>
            <w:vMerge w:val="restart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专业技巧</w:t>
            </w:r>
          </w:p>
        </w:tc>
        <w:tc>
          <w:tcPr>
            <w:tcW w:w="973" w:type="dxa"/>
            <w:vMerge w:val="restart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leftChars="-100" w:left="-210" w:rightChars="-100" w:right="-210"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艺术类</w:t>
            </w:r>
          </w:p>
        </w:tc>
        <w:tc>
          <w:tcPr>
            <w:tcW w:w="796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原创歌曲</w:t>
            </w:r>
          </w:p>
        </w:tc>
        <w:tc>
          <w:tcPr>
            <w:tcW w:w="4374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1.咬字清晰；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2.音准节奏无出入，与歌曲伴奏配合熟练；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3.音色统一，气息流畅；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4.乐感较好，对歌词有较强的理解能力，歌曲内涵能诠释到位。</w:t>
            </w:r>
          </w:p>
        </w:tc>
        <w:tc>
          <w:tcPr>
            <w:tcW w:w="820" w:type="dxa"/>
            <w:vMerge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1F157B" w:rsidRPr="000017CB" w:rsidTr="002C46AF">
        <w:trPr>
          <w:jc w:val="center"/>
        </w:trPr>
        <w:tc>
          <w:tcPr>
            <w:tcW w:w="1214" w:type="dxa"/>
            <w:vMerge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="48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说唱</w:t>
            </w:r>
          </w:p>
        </w:tc>
        <w:tc>
          <w:tcPr>
            <w:tcW w:w="4374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1.咬字清晰；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2.气息流畅；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3.内容连贯，押韵得当。</w:t>
            </w:r>
          </w:p>
        </w:tc>
        <w:tc>
          <w:tcPr>
            <w:tcW w:w="820" w:type="dxa"/>
            <w:vMerge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1F157B" w:rsidRPr="000017CB" w:rsidTr="002C46AF">
        <w:trPr>
          <w:jc w:val="center"/>
        </w:trPr>
        <w:tc>
          <w:tcPr>
            <w:tcW w:w="1214" w:type="dxa"/>
            <w:vMerge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其他类型</w:t>
            </w:r>
          </w:p>
        </w:tc>
        <w:tc>
          <w:tcPr>
            <w:tcW w:w="4374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依具体节目内容由评委制定。</w:t>
            </w:r>
          </w:p>
        </w:tc>
        <w:tc>
          <w:tcPr>
            <w:tcW w:w="820" w:type="dxa"/>
            <w:vMerge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1F157B" w:rsidRPr="000017CB" w:rsidTr="002C46AF">
        <w:trPr>
          <w:trHeight w:val="2460"/>
          <w:jc w:val="center"/>
        </w:trPr>
        <w:tc>
          <w:tcPr>
            <w:tcW w:w="1214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创新分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374" w:type="dxa"/>
            <w:vAlign w:val="center"/>
          </w:tcPr>
          <w:p w:rsidR="001F157B" w:rsidRPr="000017CB" w:rsidRDefault="001F157B" w:rsidP="000017CB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1.题材新颖;</w:t>
            </w:r>
          </w:p>
          <w:p w:rsidR="001F157B" w:rsidRPr="000017CB" w:rsidRDefault="001F157B" w:rsidP="000017CB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2.节目富有深意有内涵，且具有个性；</w:t>
            </w:r>
          </w:p>
          <w:p w:rsidR="001F157B" w:rsidRPr="000017CB" w:rsidRDefault="001F157B" w:rsidP="000017CB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3.经改编的节目具有新颖独特的诠释，不拘泥于原节目。</w:t>
            </w:r>
          </w:p>
        </w:tc>
        <w:tc>
          <w:tcPr>
            <w:tcW w:w="820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F157B" w:rsidRPr="000017CB" w:rsidTr="002C46AF">
        <w:trPr>
          <w:trHeight w:val="2460"/>
          <w:jc w:val="center"/>
        </w:trPr>
        <w:tc>
          <w:tcPr>
            <w:tcW w:w="1214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bookmarkStart w:id="1" w:name="_Hlk4771433"/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附加分1：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团支部参与度评分</w:t>
            </w:r>
          </w:p>
        </w:tc>
        <w:tc>
          <w:tcPr>
            <w:tcW w:w="1769" w:type="dxa"/>
            <w:gridSpan w:val="2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374" w:type="dxa"/>
            <w:vAlign w:val="center"/>
          </w:tcPr>
          <w:p w:rsidR="001F157B" w:rsidRPr="000017CB" w:rsidRDefault="001F157B" w:rsidP="000017CB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服装是否统一或符合节目场景</w:t>
            </w:r>
          </w:p>
          <w:p w:rsidR="001F157B" w:rsidRPr="000017CB" w:rsidRDefault="001F157B" w:rsidP="000017CB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是否安排日常彩排</w:t>
            </w:r>
          </w:p>
          <w:p w:rsidR="001F157B" w:rsidRPr="000017CB" w:rsidRDefault="001F157B" w:rsidP="000017CB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是否参与最终联排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（详见第五大点第二小点）</w:t>
            </w:r>
          </w:p>
        </w:tc>
        <w:tc>
          <w:tcPr>
            <w:tcW w:w="820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15</w:t>
            </w:r>
          </w:p>
        </w:tc>
      </w:tr>
    </w:tbl>
    <w:p w:rsidR="001F157B" w:rsidRPr="000017CB" w:rsidRDefault="001F157B" w:rsidP="000017C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bookmarkStart w:id="2" w:name="_Hlk507615938"/>
      <w:bookmarkEnd w:id="1"/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注：</w:t>
      </w:r>
    </w:p>
    <w:p w:rsidR="001F157B" w:rsidRPr="000017CB" w:rsidRDefault="001F157B" w:rsidP="000017CB">
      <w:pPr>
        <w:spacing w:line="360" w:lineRule="auto"/>
        <w:ind w:firstLineChars="100" w:firstLine="240"/>
        <w:rPr>
          <w:rFonts w:ascii="宋体" w:eastAsia="宋体" w:hAnsi="宋体"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原创要求</w:t>
      </w:r>
    </w:p>
    <w:p w:rsidR="001F157B" w:rsidRPr="000017CB" w:rsidRDefault="001F157B" w:rsidP="000017C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本次比赛鼓励原创作品，参赛单位表演展示原创作品可获得</w:t>
      </w:r>
      <w:r w:rsidRPr="000017CB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10分</w:t>
      </w: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以内的创新附加分，但总分不超过100分；</w:t>
      </w:r>
    </w:p>
    <w:p w:rsidR="001F157B" w:rsidRPr="000017CB" w:rsidRDefault="001F157B" w:rsidP="000017CB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proofErr w:type="gramStart"/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若参赛单位</w:t>
      </w:r>
      <w:proofErr w:type="gramEnd"/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所表演展示作品中含有原创、改编、创新元素，请提前告知工作人员。并将</w:t>
      </w:r>
      <w:r w:rsidRPr="000017CB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相关材料</w:t>
      </w: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上交给工作人员，工作人员将在比赛时将相关材料交给评委以供参考。</w:t>
      </w:r>
    </w:p>
    <w:p w:rsidR="001F157B" w:rsidRPr="000017CB" w:rsidRDefault="001F157B" w:rsidP="000017CB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最终得分计算细则</w:t>
      </w:r>
    </w:p>
    <w:bookmarkEnd w:id="2"/>
    <w:p w:rsidR="001F157B" w:rsidRPr="000017CB" w:rsidRDefault="001F157B" w:rsidP="000017C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①每个参赛单位分数计算分为五部分：专业技巧、舞台表现、主题契合、创新、附加平时分（团支部参与度评分-平时分）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②每个参赛单位得分＝专业技巧得分+舞台表现+主题契合+创新分+附加平时分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③每个参赛单位最终得分为数位评委所给总分（不含平时分）的平均值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④其他说明：若出现多个参赛单位同分的情况，则规定评分方差较小的参赛单位排名靠前。</w:t>
      </w:r>
    </w:p>
    <w:p w:rsidR="003812AB" w:rsidRPr="000017CB" w:rsidRDefault="003812AB" w:rsidP="000017CB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3812AB" w:rsidRPr="00001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789" w:rsidRDefault="00487789" w:rsidP="000017CB">
      <w:r>
        <w:separator/>
      </w:r>
    </w:p>
  </w:endnote>
  <w:endnote w:type="continuationSeparator" w:id="0">
    <w:p w:rsidR="00487789" w:rsidRDefault="00487789" w:rsidP="000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789" w:rsidRDefault="00487789" w:rsidP="000017CB">
      <w:r>
        <w:separator/>
      </w:r>
    </w:p>
  </w:footnote>
  <w:footnote w:type="continuationSeparator" w:id="0">
    <w:p w:rsidR="00487789" w:rsidRDefault="00487789" w:rsidP="00001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B5BED"/>
    <w:multiLevelType w:val="hybridMultilevel"/>
    <w:tmpl w:val="BD46DD6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59B3354"/>
    <w:multiLevelType w:val="multilevel"/>
    <w:tmpl w:val="359B3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9E24E4"/>
    <w:multiLevelType w:val="hybridMultilevel"/>
    <w:tmpl w:val="E130A0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892582"/>
    <w:multiLevelType w:val="hybridMultilevel"/>
    <w:tmpl w:val="EE889036"/>
    <w:lvl w:ilvl="0" w:tplc="DB5E3A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C62E108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EEFA8D0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4F4D46"/>
    <w:multiLevelType w:val="hybridMultilevel"/>
    <w:tmpl w:val="8066570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7B"/>
    <w:rsid w:val="000017CB"/>
    <w:rsid w:val="001F157B"/>
    <w:rsid w:val="003812AB"/>
    <w:rsid w:val="004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413EF"/>
  <w15:chartTrackingRefBased/>
  <w15:docId w15:val="{6017061C-7063-4D60-847D-F9C4D82E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57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F157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57B"/>
    <w:pPr>
      <w:ind w:firstLineChars="200" w:firstLine="420"/>
    </w:pPr>
  </w:style>
  <w:style w:type="table" w:styleId="a4">
    <w:name w:val="Table Grid"/>
    <w:basedOn w:val="a1"/>
    <w:uiPriority w:val="39"/>
    <w:qFormat/>
    <w:rsid w:val="001F157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qFormat/>
    <w:rsid w:val="001F157B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1F157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01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017C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01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017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炳龙 林</cp:lastModifiedBy>
  <cp:revision>2</cp:revision>
  <dcterms:created xsi:type="dcterms:W3CDTF">2019-04-16T09:37:00Z</dcterms:created>
  <dcterms:modified xsi:type="dcterms:W3CDTF">2019-04-17T00:46:00Z</dcterms:modified>
</cp:coreProperties>
</file>